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5A5A5" w14:textId="2E36CCED" w:rsidR="00960228" w:rsidRPr="00960228" w:rsidRDefault="00960228" w:rsidP="00960228">
      <w:pPr>
        <w:widowControl w:val="0"/>
        <w:tabs>
          <w:tab w:val="right" w:pos="9638"/>
        </w:tabs>
        <w:ind w:right="-57"/>
        <w:rPr>
          <w:rFonts w:ascii="Arial" w:eastAsia="Arial Unicode MS" w:hAnsi="Arial" w:cs="Arial"/>
          <w:bCs/>
          <w:noProof/>
          <w:sz w:val="24"/>
        </w:rPr>
      </w:pPr>
      <w:r w:rsidRPr="00960228">
        <w:rPr>
          <w:rFonts w:ascii="Arial" w:eastAsia="Arial Unicode MS" w:hAnsi="Arial" w:cs="Arial"/>
          <w:b/>
          <w:bCs/>
          <w:noProof/>
          <w:sz w:val="24"/>
        </w:rPr>
        <w:t>3GPP TSG-WG SA2 Meeting #16</w:t>
      </w:r>
      <w:r w:rsidR="007F3B09">
        <w:rPr>
          <w:rFonts w:ascii="Arial" w:eastAsia="Arial Unicode MS" w:hAnsi="Arial" w:cs="Arial"/>
          <w:b/>
          <w:bCs/>
          <w:noProof/>
          <w:sz w:val="24"/>
        </w:rPr>
        <w:t>1</w:t>
      </w:r>
      <w:r w:rsidRPr="00960228">
        <w:rPr>
          <w:rFonts w:ascii="Arial" w:eastAsia="Arial Unicode MS" w:hAnsi="Arial" w:cs="Arial"/>
          <w:b/>
          <w:bCs/>
          <w:noProof/>
          <w:sz w:val="24"/>
        </w:rPr>
        <w:tab/>
      </w:r>
      <w:r w:rsidRPr="00960228">
        <w:rPr>
          <w:rFonts w:ascii="Arial" w:hAnsi="Arial"/>
          <w:b/>
          <w:i/>
          <w:noProof/>
          <w:sz w:val="28"/>
        </w:rPr>
        <w:t>S2-24</w:t>
      </w:r>
      <w:r w:rsidR="00B22E24">
        <w:rPr>
          <w:rFonts w:ascii="Arial" w:hAnsi="Arial"/>
          <w:b/>
          <w:i/>
          <w:noProof/>
          <w:sz w:val="28"/>
        </w:rPr>
        <w:t>0</w:t>
      </w:r>
      <w:r w:rsidR="00F528C3">
        <w:rPr>
          <w:rFonts w:ascii="Arial" w:hAnsi="Arial"/>
          <w:b/>
          <w:i/>
          <w:noProof/>
          <w:sz w:val="28"/>
        </w:rPr>
        <w:t>2729</w:t>
      </w:r>
    </w:p>
    <w:p w14:paraId="7990A812" w14:textId="62F50F4B" w:rsidR="00960228" w:rsidRPr="00960228" w:rsidRDefault="007F3B09" w:rsidP="00960228">
      <w:pPr>
        <w:widowControl w:val="0"/>
        <w:pBdr>
          <w:bottom w:val="single" w:sz="4" w:space="1" w:color="auto"/>
        </w:pBdr>
        <w:tabs>
          <w:tab w:val="right" w:pos="9638"/>
        </w:tabs>
        <w:ind w:right="-57"/>
        <w:rPr>
          <w:rFonts w:ascii="Arial" w:eastAsia="Arial Unicode MS" w:hAnsi="Arial" w:cs="Arial"/>
          <w:bCs/>
          <w:noProof/>
          <w:sz w:val="24"/>
        </w:rPr>
      </w:pPr>
      <w:r>
        <w:rPr>
          <w:rFonts w:ascii="Arial" w:eastAsia="Arial Unicode MS" w:hAnsi="Arial" w:cs="Arial"/>
          <w:b/>
          <w:bCs/>
          <w:noProof/>
          <w:sz w:val="24"/>
        </w:rPr>
        <w:t>Athens, Greece, February 26 – March 1, 2024</w:t>
      </w:r>
      <w:r w:rsidR="00960228" w:rsidRPr="00960228">
        <w:rPr>
          <w:rFonts w:ascii="Arial" w:eastAsia="Arial Unicode MS" w:hAnsi="Arial" w:cs="Arial"/>
          <w:b/>
          <w:bCs/>
          <w:noProof/>
          <w:sz w:val="18"/>
        </w:rPr>
        <w:tab/>
      </w:r>
      <w:r w:rsidR="00960228" w:rsidRPr="00960228">
        <w:rPr>
          <w:rFonts w:ascii="Arial" w:hAnsi="Arial" w:cs="Arial"/>
          <w:b/>
          <w:bCs/>
          <w:noProof/>
          <w:color w:val="0000FF"/>
          <w:sz w:val="18"/>
        </w:rPr>
        <w:t>(revision of S2-24</w:t>
      </w:r>
      <w:r>
        <w:rPr>
          <w:rFonts w:ascii="Arial" w:hAnsi="Arial" w:cs="Arial"/>
          <w:b/>
          <w:bCs/>
          <w:noProof/>
          <w:color w:val="0000FF"/>
          <w:sz w:val="18"/>
        </w:rPr>
        <w:t>00792</w:t>
      </w:r>
      <w:r w:rsidR="00960228" w:rsidRPr="00960228">
        <w:rPr>
          <w:rFonts w:ascii="Arial" w:hAnsi="Arial" w:cs="Arial"/>
          <w:b/>
          <w:bCs/>
          <w:noProof/>
          <w:color w:val="0000FF"/>
          <w:sz w:val="18"/>
        </w:rPr>
        <w:t>)</w:t>
      </w:r>
    </w:p>
    <w:p w14:paraId="32726BF4" w14:textId="77777777" w:rsidR="00960228" w:rsidRDefault="00960228" w:rsidP="00020638">
      <w:pPr>
        <w:pStyle w:val="CRCoverPage"/>
        <w:tabs>
          <w:tab w:val="right" w:pos="9639"/>
        </w:tabs>
        <w:spacing w:after="0"/>
        <w:rPr>
          <w:b/>
          <w:noProof/>
          <w:sz w:val="24"/>
        </w:rPr>
      </w:pPr>
    </w:p>
    <w:p w14:paraId="0BDE2A0F" w14:textId="69AA8AEE" w:rsidR="00463675" w:rsidRPr="008E4A52" w:rsidRDefault="00960228" w:rsidP="000F4E43">
      <w:pPr>
        <w:pStyle w:val="Title"/>
      </w:pPr>
      <w:r>
        <w:t>T</w:t>
      </w:r>
      <w:r w:rsidR="00463675" w:rsidRPr="008E4A52">
        <w:t>itle:</w:t>
      </w:r>
      <w:r w:rsidR="00463675" w:rsidRPr="008E4A52">
        <w:tab/>
      </w:r>
      <w:r w:rsidR="00D04DBC" w:rsidRPr="008E4A52">
        <w:t xml:space="preserve">Reply LS </w:t>
      </w:r>
      <w:r w:rsidR="00791C4F">
        <w:t>on</w:t>
      </w:r>
      <w:r>
        <w:t xml:space="preserve"> Robust Notification Alert for NTN-NR Rel-19</w:t>
      </w:r>
    </w:p>
    <w:p w14:paraId="626E6C40" w14:textId="0FA85485" w:rsidR="00D04DBC" w:rsidRPr="008E4A52" w:rsidRDefault="00D04DBC" w:rsidP="00D04DBC">
      <w:pPr>
        <w:pStyle w:val="Title"/>
      </w:pPr>
      <w:r w:rsidRPr="008E4A52">
        <w:t>Response to:</w:t>
      </w:r>
      <w:r w:rsidRPr="008E4A52">
        <w:tab/>
        <w:t>LS (</w:t>
      </w:r>
      <w:r w:rsidR="00960228">
        <w:rPr>
          <w:sz w:val="22"/>
          <w:szCs w:val="22"/>
        </w:rPr>
        <w:t>RP-234075</w:t>
      </w:r>
      <w:r w:rsidRPr="008E4A52">
        <w:t xml:space="preserve">) </w:t>
      </w:r>
      <w:r w:rsidR="00960228">
        <w:rPr>
          <w:color w:val="000000"/>
        </w:rPr>
        <w:t xml:space="preserve">on </w:t>
      </w:r>
      <w:r w:rsidR="00960228" w:rsidRPr="006267FC">
        <w:rPr>
          <w:bCs w:val="0"/>
          <w:color w:val="000000"/>
        </w:rPr>
        <w:t xml:space="preserve">Robust Notification Alert </w:t>
      </w:r>
      <w:r w:rsidR="00960228">
        <w:rPr>
          <w:bCs w:val="0"/>
          <w:color w:val="000000"/>
        </w:rPr>
        <w:t>for</w:t>
      </w:r>
      <w:r w:rsidR="00960228" w:rsidRPr="006267FC">
        <w:rPr>
          <w:bCs w:val="0"/>
          <w:color w:val="000000"/>
        </w:rPr>
        <w:t xml:space="preserve"> NTN</w:t>
      </w:r>
      <w:r w:rsidR="00960228">
        <w:rPr>
          <w:bCs w:val="0"/>
          <w:color w:val="000000"/>
        </w:rPr>
        <w:t>-NR</w:t>
      </w:r>
      <w:r w:rsidR="00960228" w:rsidRPr="006267FC">
        <w:rPr>
          <w:color w:val="000000"/>
        </w:rPr>
        <w:t xml:space="preserve"> </w:t>
      </w:r>
      <w:r w:rsidR="00960228">
        <w:rPr>
          <w:color w:val="000000"/>
        </w:rPr>
        <w:t>Rel-19</w:t>
      </w:r>
    </w:p>
    <w:p w14:paraId="56E3B846" w14:textId="0D10B7CA" w:rsidR="00463675" w:rsidRPr="00960228" w:rsidRDefault="00463675" w:rsidP="000F4E43">
      <w:pPr>
        <w:pStyle w:val="Title"/>
      </w:pPr>
      <w:r w:rsidRPr="00960228">
        <w:t>Release:</w:t>
      </w:r>
      <w:r w:rsidRPr="00960228">
        <w:tab/>
      </w:r>
      <w:r w:rsidR="00EC1FC8" w:rsidRPr="00960228">
        <w:t>Rel-1</w:t>
      </w:r>
      <w:r w:rsidR="00960228" w:rsidRPr="00960228">
        <w:t>9</w:t>
      </w:r>
    </w:p>
    <w:p w14:paraId="792135A2" w14:textId="3E5AD779" w:rsidR="00463675" w:rsidRPr="00960228" w:rsidRDefault="00463675" w:rsidP="000F4E43">
      <w:pPr>
        <w:pStyle w:val="Title"/>
      </w:pPr>
      <w:r w:rsidRPr="00960228">
        <w:t>Work Item:</w:t>
      </w:r>
      <w:r w:rsidR="00990DEF" w:rsidRPr="00960228">
        <w:tab/>
      </w:r>
    </w:p>
    <w:p w14:paraId="0A1390C0" w14:textId="77777777" w:rsidR="00463675" w:rsidRPr="00960228" w:rsidRDefault="00463675">
      <w:pPr>
        <w:spacing w:after="60"/>
        <w:ind w:left="1985" w:hanging="1985"/>
        <w:rPr>
          <w:rFonts w:ascii="Arial" w:hAnsi="Arial" w:cs="Arial"/>
          <w:b/>
          <w:bCs/>
        </w:rPr>
      </w:pPr>
    </w:p>
    <w:p w14:paraId="2BA4C3D5" w14:textId="580417C0" w:rsidR="00463675" w:rsidRPr="00960228" w:rsidRDefault="00463675" w:rsidP="000F4E43">
      <w:pPr>
        <w:pStyle w:val="Source"/>
        <w:rPr>
          <w:bCs/>
        </w:rPr>
      </w:pPr>
      <w:r w:rsidRPr="00960228">
        <w:rPr>
          <w:bCs/>
        </w:rPr>
        <w:t>Source:</w:t>
      </w:r>
      <w:r w:rsidR="00990DEF" w:rsidRPr="00960228">
        <w:rPr>
          <w:bCs/>
        </w:rPr>
        <w:t xml:space="preserve">                  </w:t>
      </w:r>
      <w:r w:rsidR="00D04DBC" w:rsidRPr="00960228">
        <w:rPr>
          <w:bCs/>
        </w:rPr>
        <w:t>SA2</w:t>
      </w:r>
    </w:p>
    <w:p w14:paraId="6AF9910D" w14:textId="37687B9B" w:rsidR="00463675" w:rsidRPr="00960228" w:rsidRDefault="00463675" w:rsidP="000F4E43">
      <w:pPr>
        <w:pStyle w:val="Source"/>
        <w:rPr>
          <w:bCs/>
        </w:rPr>
      </w:pPr>
      <w:r w:rsidRPr="00960228">
        <w:rPr>
          <w:bCs/>
        </w:rPr>
        <w:t>To:</w:t>
      </w:r>
      <w:r w:rsidR="00990DEF" w:rsidRPr="00960228">
        <w:rPr>
          <w:bCs/>
        </w:rPr>
        <w:t xml:space="preserve">                          </w:t>
      </w:r>
      <w:r w:rsidR="00960228" w:rsidRPr="00960228">
        <w:rPr>
          <w:bCs/>
        </w:rPr>
        <w:t>TSG-</w:t>
      </w:r>
      <w:r w:rsidR="00960228" w:rsidRPr="00960228">
        <w:rPr>
          <w:bCs/>
          <w:kern w:val="28"/>
        </w:rPr>
        <w:t>RAN</w:t>
      </w:r>
    </w:p>
    <w:p w14:paraId="033E954A" w14:textId="6604C0CC" w:rsidR="00463675" w:rsidRPr="00960228" w:rsidRDefault="00463675" w:rsidP="000F4E43">
      <w:pPr>
        <w:pStyle w:val="Source"/>
        <w:rPr>
          <w:bCs/>
        </w:rPr>
      </w:pPr>
      <w:r w:rsidRPr="00960228">
        <w:rPr>
          <w:bCs/>
        </w:rPr>
        <w:t>Cc:</w:t>
      </w:r>
      <w:r w:rsidR="00990DEF" w:rsidRPr="00960228">
        <w:rPr>
          <w:bCs/>
        </w:rPr>
        <w:t xml:space="preserve">                          </w:t>
      </w:r>
      <w:r w:rsidR="00960228" w:rsidRPr="00960228">
        <w:rPr>
          <w:bCs/>
        </w:rPr>
        <w:t>SA1 WG</w:t>
      </w:r>
    </w:p>
    <w:p w14:paraId="12F1EB36" w14:textId="77777777" w:rsidR="00463675" w:rsidRPr="00960228" w:rsidRDefault="00463675">
      <w:pPr>
        <w:spacing w:after="60"/>
        <w:ind w:left="1985" w:hanging="1985"/>
        <w:rPr>
          <w:rFonts w:ascii="Arial" w:hAnsi="Arial" w:cs="Arial"/>
          <w:b/>
          <w:bCs/>
        </w:rPr>
      </w:pPr>
    </w:p>
    <w:p w14:paraId="65D93A5A" w14:textId="77777777" w:rsidR="00463675" w:rsidRPr="00960228" w:rsidRDefault="00463675">
      <w:pPr>
        <w:tabs>
          <w:tab w:val="left" w:pos="2268"/>
        </w:tabs>
        <w:rPr>
          <w:rFonts w:ascii="Arial" w:hAnsi="Arial" w:cs="Arial"/>
          <w:b/>
          <w:bCs/>
        </w:rPr>
      </w:pPr>
      <w:r w:rsidRPr="00960228">
        <w:rPr>
          <w:rFonts w:ascii="Arial" w:hAnsi="Arial" w:cs="Arial"/>
          <w:b/>
          <w:bCs/>
        </w:rPr>
        <w:t>Contact Person:</w:t>
      </w:r>
      <w:r w:rsidRPr="00960228">
        <w:rPr>
          <w:rFonts w:ascii="Arial" w:hAnsi="Arial" w:cs="Arial"/>
          <w:b/>
          <w:bCs/>
        </w:rPr>
        <w:tab/>
      </w:r>
    </w:p>
    <w:p w14:paraId="59A08754" w14:textId="330DDDE7" w:rsidR="00463675" w:rsidRPr="00960228" w:rsidRDefault="00990DEF" w:rsidP="000F4E43">
      <w:pPr>
        <w:pStyle w:val="Contact"/>
        <w:tabs>
          <w:tab w:val="clear" w:pos="2268"/>
        </w:tabs>
        <w:rPr>
          <w:bCs/>
          <w:lang w:val="en-US"/>
        </w:rPr>
      </w:pPr>
      <w:r w:rsidRPr="00960228">
        <w:rPr>
          <w:bCs/>
        </w:rPr>
        <w:t xml:space="preserve">                      </w:t>
      </w:r>
      <w:r w:rsidR="00960228" w:rsidRPr="00960228">
        <w:rPr>
          <w:bCs/>
          <w:lang w:val="en-US"/>
        </w:rPr>
        <w:t>Amy</w:t>
      </w:r>
      <w:r w:rsidR="00D04DBC" w:rsidRPr="00960228">
        <w:rPr>
          <w:bCs/>
          <w:lang w:val="en-US"/>
        </w:rPr>
        <w:t xml:space="preserve"> </w:t>
      </w:r>
      <w:r w:rsidR="00960228" w:rsidRPr="00960228">
        <w:rPr>
          <w:bCs/>
          <w:lang w:val="en-US"/>
        </w:rPr>
        <w:t>Zhang</w:t>
      </w:r>
    </w:p>
    <w:p w14:paraId="5836C680" w14:textId="769A7300" w:rsidR="00463675" w:rsidRPr="00960228" w:rsidRDefault="00990DEF" w:rsidP="000F4E43">
      <w:pPr>
        <w:pStyle w:val="Contact"/>
        <w:tabs>
          <w:tab w:val="clear" w:pos="2268"/>
        </w:tabs>
        <w:rPr>
          <w:bCs/>
          <w:color w:val="0000FF"/>
          <w:lang w:val="de-DE"/>
        </w:rPr>
      </w:pPr>
      <w:r w:rsidRPr="00960228">
        <w:rPr>
          <w:bCs/>
          <w:color w:val="0000FF"/>
          <w:lang w:val="de-DE"/>
        </w:rPr>
        <w:t xml:space="preserve">                      </w:t>
      </w:r>
      <w:r w:rsidR="00960228" w:rsidRPr="00960228">
        <w:rPr>
          <w:bCs/>
          <w:color w:val="0000FF"/>
          <w:lang w:val="de-DE"/>
        </w:rPr>
        <w:t>amy</w:t>
      </w:r>
      <w:r w:rsidR="00D04DBC" w:rsidRPr="00960228">
        <w:rPr>
          <w:bCs/>
          <w:color w:val="0000FF"/>
          <w:lang w:val="de-DE"/>
        </w:rPr>
        <w:t>.</w:t>
      </w:r>
      <w:r w:rsidR="00960228" w:rsidRPr="00960228">
        <w:rPr>
          <w:bCs/>
          <w:color w:val="0000FF"/>
          <w:lang w:val="de-DE"/>
        </w:rPr>
        <w:t>zhang</w:t>
      </w:r>
      <w:r w:rsidR="00EC1FC8" w:rsidRPr="00960228">
        <w:rPr>
          <w:bCs/>
          <w:color w:val="0000FF"/>
          <w:lang w:val="de-DE"/>
        </w:rPr>
        <w:t>@</w:t>
      </w:r>
      <w:r w:rsidR="00960228" w:rsidRPr="00960228">
        <w:rPr>
          <w:bCs/>
          <w:color w:val="0000FF"/>
          <w:lang w:val="de-DE"/>
        </w:rPr>
        <w:t>vivo</w:t>
      </w:r>
      <w:r w:rsidR="00EC1FC8" w:rsidRPr="00960228">
        <w:rPr>
          <w:bCs/>
          <w:color w:val="0000FF"/>
          <w:lang w:val="de-DE"/>
        </w:rPr>
        <w:t>.com</w:t>
      </w:r>
    </w:p>
    <w:p w14:paraId="486A119D" w14:textId="77777777" w:rsidR="00463675" w:rsidRPr="00960228" w:rsidRDefault="00463675">
      <w:pPr>
        <w:spacing w:after="60"/>
        <w:ind w:left="1985" w:hanging="1985"/>
        <w:rPr>
          <w:rFonts w:ascii="Arial" w:hAnsi="Arial" w:cs="Arial"/>
          <w:b/>
          <w:bCs/>
          <w:lang w:val="de-DE"/>
        </w:rPr>
      </w:pPr>
    </w:p>
    <w:p w14:paraId="28328A34" w14:textId="77777777" w:rsidR="00923E7C" w:rsidRPr="00960228" w:rsidRDefault="00923E7C" w:rsidP="00923E7C">
      <w:pPr>
        <w:tabs>
          <w:tab w:val="left" w:pos="2268"/>
        </w:tabs>
        <w:rPr>
          <w:rFonts w:ascii="Arial" w:hAnsi="Arial" w:cs="Arial"/>
          <w:b/>
          <w:bCs/>
        </w:rPr>
      </w:pPr>
      <w:r w:rsidRPr="00960228">
        <w:rPr>
          <w:rFonts w:ascii="Arial" w:hAnsi="Arial" w:cs="Arial"/>
          <w:b/>
          <w:bCs/>
        </w:rPr>
        <w:t xml:space="preserve">Send any </w:t>
      </w:r>
      <w:proofErr w:type="gramStart"/>
      <w:r w:rsidRPr="00960228">
        <w:rPr>
          <w:rFonts w:ascii="Arial" w:hAnsi="Arial" w:cs="Arial"/>
          <w:b/>
          <w:bCs/>
        </w:rPr>
        <w:t>reply</w:t>
      </w:r>
      <w:proofErr w:type="gramEnd"/>
      <w:r w:rsidRPr="00960228">
        <w:rPr>
          <w:rFonts w:ascii="Arial" w:hAnsi="Arial" w:cs="Arial"/>
          <w:b/>
          <w:bCs/>
        </w:rPr>
        <w:t xml:space="preserve"> LS to:</w:t>
      </w:r>
      <w:r w:rsidRPr="00960228">
        <w:rPr>
          <w:rFonts w:ascii="Arial" w:hAnsi="Arial" w:cs="Arial"/>
          <w:b/>
          <w:bCs/>
        </w:rPr>
        <w:tab/>
        <w:t xml:space="preserve">3GPP Liaisons Coordinator, </w:t>
      </w:r>
      <w:hyperlink r:id="rId12" w:history="1">
        <w:r w:rsidRPr="00960228">
          <w:rPr>
            <w:rStyle w:val="Hyperlink"/>
            <w:rFonts w:ascii="Arial" w:hAnsi="Arial" w:cs="Arial"/>
            <w:b/>
            <w:bCs/>
          </w:rPr>
          <w:t>mailto:3GPPLiaison@etsi.org</w:t>
        </w:r>
      </w:hyperlink>
      <w:r w:rsidRPr="00960228">
        <w:rPr>
          <w:rFonts w:ascii="Arial" w:hAnsi="Arial" w:cs="Arial"/>
          <w:b/>
          <w:bCs/>
        </w:rPr>
        <w:t xml:space="preserve"> </w:t>
      </w:r>
      <w:r w:rsidRPr="00960228">
        <w:rPr>
          <w:rFonts w:ascii="Arial" w:hAnsi="Arial" w:cs="Arial"/>
          <w:b/>
          <w:bCs/>
        </w:rPr>
        <w:tab/>
      </w:r>
    </w:p>
    <w:p w14:paraId="35ECC262" w14:textId="77777777" w:rsidR="00923E7C" w:rsidRPr="00960228" w:rsidRDefault="00923E7C">
      <w:pPr>
        <w:spacing w:after="60"/>
        <w:ind w:left="1985" w:hanging="1985"/>
        <w:rPr>
          <w:rFonts w:ascii="Arial" w:hAnsi="Arial" w:cs="Arial"/>
          <w:b/>
          <w:bCs/>
        </w:rPr>
      </w:pPr>
    </w:p>
    <w:p w14:paraId="7049A1CF" w14:textId="15CA360F" w:rsidR="000515EA" w:rsidRPr="00960228" w:rsidRDefault="00463675" w:rsidP="00960228">
      <w:pPr>
        <w:pStyle w:val="Source"/>
        <w:rPr>
          <w:bCs/>
        </w:rPr>
      </w:pPr>
      <w:r w:rsidRPr="00960228">
        <w:rPr>
          <w:bCs/>
        </w:rPr>
        <w:t>Attachments:</w:t>
      </w:r>
      <w:r w:rsidR="00960228" w:rsidRPr="00960228">
        <w:rPr>
          <w:bCs/>
        </w:rPr>
        <w:tab/>
        <w:t>NA</w:t>
      </w:r>
    </w:p>
    <w:p w14:paraId="56EA0D1B" w14:textId="34540B07" w:rsidR="00463675" w:rsidRPr="00960228" w:rsidRDefault="00990DEF" w:rsidP="00990DEF">
      <w:pPr>
        <w:pStyle w:val="Source"/>
        <w:ind w:hanging="545"/>
        <w:rPr>
          <w:bCs/>
        </w:rPr>
      </w:pPr>
      <w:r w:rsidRPr="00960228">
        <w:rPr>
          <w:bCs/>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0E4101A" w:rsidR="3909A8D1" w:rsidRPr="008E4A52" w:rsidRDefault="3909A8D1" w:rsidP="7D2F91C3">
      <w:pPr>
        <w:rPr>
          <w:rFonts w:ascii="Arial" w:hAnsi="Arial" w:cs="Arial"/>
        </w:rPr>
      </w:pPr>
      <w:r w:rsidRPr="008E4A52">
        <w:rPr>
          <w:rFonts w:ascii="Arial" w:hAnsi="Arial" w:cs="Arial"/>
        </w:rPr>
        <w:t xml:space="preserve">SA2 thanks </w:t>
      </w:r>
      <w:r w:rsidR="0068434E">
        <w:rPr>
          <w:rFonts w:ascii="Arial" w:hAnsi="Arial" w:cs="Arial"/>
        </w:rPr>
        <w:t>RAN plenary</w:t>
      </w:r>
      <w:r w:rsidRPr="008E4A52">
        <w:rPr>
          <w:rFonts w:ascii="Arial" w:hAnsi="Arial" w:cs="Arial"/>
        </w:rPr>
        <w:t xml:space="preserve"> for their LS </w:t>
      </w:r>
      <w:r w:rsidRPr="00791C4F">
        <w:rPr>
          <w:rFonts w:ascii="Arial" w:hAnsi="Arial" w:cs="Arial"/>
        </w:rPr>
        <w:t>on</w:t>
      </w:r>
      <w:r w:rsidR="0068434E">
        <w:rPr>
          <w:rFonts w:ascii="Arial" w:hAnsi="Arial" w:cs="Arial"/>
        </w:rPr>
        <w:t xml:space="preserve"> robust notification/paging alert for NR-NTN</w:t>
      </w:r>
      <w:r w:rsidR="00791C4F">
        <w:rPr>
          <w:rFonts w:ascii="Arial" w:hAnsi="Arial" w:cs="Arial"/>
          <w:sz w:val="22"/>
          <w:szCs w:val="22"/>
        </w:rPr>
        <w:t>.</w:t>
      </w:r>
    </w:p>
    <w:p w14:paraId="2ECE3147" w14:textId="77777777" w:rsidR="004C69A6" w:rsidRDefault="004C69A6" w:rsidP="008923BF">
      <w:pPr>
        <w:pStyle w:val="Header"/>
        <w:tabs>
          <w:tab w:val="clear" w:pos="4153"/>
          <w:tab w:val="clear" w:pos="8306"/>
        </w:tabs>
        <w:spacing w:line="259" w:lineRule="auto"/>
        <w:rPr>
          <w:rFonts w:ascii="Arial" w:hAnsi="Arial" w:cs="Arial"/>
        </w:rPr>
      </w:pPr>
    </w:p>
    <w:p w14:paraId="00F22529" w14:textId="6AF9C64A" w:rsidR="006D07CB" w:rsidRDefault="00CB5C92" w:rsidP="009C428C">
      <w:pPr>
        <w:pStyle w:val="Header"/>
        <w:rPr>
          <w:rFonts w:ascii="Arial" w:hAnsi="Arial" w:cs="Arial"/>
        </w:rPr>
      </w:pPr>
      <w:r w:rsidRPr="00CB5C92">
        <w:rPr>
          <w:rFonts w:ascii="Arial" w:hAnsi="Arial" w:cs="Arial"/>
        </w:rPr>
        <w:t xml:space="preserve">The main objective of the alert message, as outlined, is to inform the user about an incoming phone call and recommend relocating to an area with improved coverage. Detailed discussions </w:t>
      </w:r>
      <w:r w:rsidR="00D00675">
        <w:rPr>
          <w:rFonts w:ascii="Arial" w:hAnsi="Arial" w:cs="Arial"/>
        </w:rPr>
        <w:t>before</w:t>
      </w:r>
      <w:r w:rsidRPr="00CB5C92">
        <w:rPr>
          <w:rFonts w:ascii="Arial" w:hAnsi="Arial" w:cs="Arial"/>
        </w:rPr>
        <w:t xml:space="preserve"> </w:t>
      </w:r>
      <w:r w:rsidR="00D00675">
        <w:rPr>
          <w:rFonts w:ascii="Arial" w:hAnsi="Arial" w:cs="Arial"/>
        </w:rPr>
        <w:t xml:space="preserve">defining </w:t>
      </w:r>
      <w:r w:rsidRPr="00CB5C92">
        <w:rPr>
          <w:rFonts w:ascii="Arial" w:hAnsi="Arial" w:cs="Arial"/>
        </w:rPr>
        <w:t xml:space="preserve">the message content, privacy preservation requirements, and potential use cases—especially exploring scenarios where the alert is essential only for emergency calls or </w:t>
      </w:r>
      <w:r w:rsidR="00D00675">
        <w:rPr>
          <w:rFonts w:ascii="Arial" w:hAnsi="Arial" w:cs="Arial"/>
        </w:rPr>
        <w:t>not</w:t>
      </w:r>
      <w:r w:rsidRPr="00CB5C92">
        <w:rPr>
          <w:rFonts w:ascii="Arial" w:hAnsi="Arial" w:cs="Arial"/>
        </w:rPr>
        <w:t>—could be conducted, possibly within the scope of SA1.</w:t>
      </w:r>
    </w:p>
    <w:p w14:paraId="36CF848A" w14:textId="77777777" w:rsidR="00CB5C92" w:rsidRDefault="00CB5C92" w:rsidP="009C428C">
      <w:pPr>
        <w:pStyle w:val="Header"/>
        <w:rPr>
          <w:rFonts w:ascii="Arial" w:hAnsi="Arial" w:cs="Arial"/>
        </w:rPr>
      </w:pPr>
    </w:p>
    <w:p w14:paraId="5BBF43A4" w14:textId="69247D78" w:rsidR="009C428C" w:rsidRDefault="009C428C" w:rsidP="009C428C">
      <w:pPr>
        <w:pStyle w:val="Header"/>
        <w:rPr>
          <w:rFonts w:ascii="Arial" w:hAnsi="Arial" w:cs="Arial"/>
        </w:rPr>
      </w:pPr>
      <w:r w:rsidRPr="00B22E24">
        <w:rPr>
          <w:rFonts w:ascii="Arial" w:hAnsi="Arial" w:cs="Arial"/>
        </w:rPr>
        <w:t>Concerning the scenario whe</w:t>
      </w:r>
      <w:r w:rsidR="007F3B09">
        <w:rPr>
          <w:rFonts w:ascii="Arial" w:hAnsi="Arial" w:cs="Arial"/>
        </w:rPr>
        <w:t>n</w:t>
      </w:r>
      <w:r w:rsidRPr="00B22E24">
        <w:rPr>
          <w:rFonts w:ascii="Arial" w:hAnsi="Arial" w:cs="Arial"/>
        </w:rPr>
        <w:t xml:space="preserve"> the NR NTN UE faces challenges in receiving the paging message due to low SNR, the existing SA2 mechanism permits the AMF to page the UE multiple times (as per operator implementation). In the absence of a response from the UE, the AMF notifies the SMF, which, in turn, </w:t>
      </w:r>
      <w:r w:rsidR="00085C79" w:rsidRPr="00B22E24">
        <w:rPr>
          <w:rFonts w:ascii="Arial" w:hAnsi="Arial" w:cs="Arial"/>
        </w:rPr>
        <w:t>informs the UPF</w:t>
      </w:r>
      <w:r w:rsidRPr="00B22E24">
        <w:rPr>
          <w:rFonts w:ascii="Arial" w:hAnsi="Arial" w:cs="Arial"/>
        </w:rPr>
        <w:t>.</w:t>
      </w:r>
    </w:p>
    <w:p w14:paraId="2156E9D3" w14:textId="77777777" w:rsidR="007F3B09" w:rsidRDefault="007F3B09" w:rsidP="009C428C">
      <w:pPr>
        <w:pStyle w:val="Header"/>
        <w:rPr>
          <w:rFonts w:ascii="Arial" w:hAnsi="Arial" w:cs="Arial"/>
        </w:rPr>
      </w:pPr>
    </w:p>
    <w:p w14:paraId="67CF3A17" w14:textId="3E646B57" w:rsidR="007F3B09" w:rsidRPr="00B22E24" w:rsidRDefault="007F3B09" w:rsidP="009C428C">
      <w:pPr>
        <w:pStyle w:val="Header"/>
        <w:rPr>
          <w:rFonts w:ascii="Arial" w:hAnsi="Arial" w:cs="Arial"/>
        </w:rPr>
      </w:pPr>
      <w:r>
        <w:rPr>
          <w:rFonts w:ascii="Arial" w:hAnsi="Arial" w:cs="Arial"/>
        </w:rPr>
        <w:t>NB-IoT UEs with satellite access (</w:t>
      </w:r>
      <w:r w:rsidR="00242E1E" w:rsidRPr="00242E1E">
        <w:rPr>
          <w:rFonts w:ascii="Arial" w:hAnsi="Arial" w:cs="Arial"/>
        </w:rPr>
        <w:t>IoT_SAT_ARCH_EPS</w:t>
      </w:r>
      <w:r>
        <w:rPr>
          <w:rFonts w:ascii="Arial" w:hAnsi="Arial" w:cs="Arial"/>
        </w:rPr>
        <w:t>)</w:t>
      </w:r>
      <w:r w:rsidR="00242E1E">
        <w:rPr>
          <w:rFonts w:ascii="Arial" w:hAnsi="Arial" w:cs="Arial"/>
        </w:rPr>
        <w:t xml:space="preserve"> </w:t>
      </w:r>
      <w:proofErr w:type="gramStart"/>
      <w:r w:rsidR="00242E1E">
        <w:rPr>
          <w:rFonts w:ascii="Arial" w:hAnsi="Arial" w:cs="Arial"/>
        </w:rPr>
        <w:t xml:space="preserve">is </w:t>
      </w:r>
      <w:r w:rsidR="00242E1E" w:rsidRPr="00242E1E">
        <w:rPr>
          <w:rFonts w:ascii="Arial" w:hAnsi="Arial" w:cs="Arial"/>
        </w:rPr>
        <w:t>are</w:t>
      </w:r>
      <w:proofErr w:type="gramEnd"/>
      <w:r w:rsidR="00242E1E" w:rsidRPr="00242E1E">
        <w:rPr>
          <w:rFonts w:ascii="Arial" w:hAnsi="Arial" w:cs="Arial"/>
        </w:rPr>
        <w:t xml:space="preserve"> well-suited to endure</w:t>
      </w:r>
      <w:r w:rsidR="00242E1E">
        <w:rPr>
          <w:rFonts w:ascii="Arial" w:hAnsi="Arial" w:cs="Arial"/>
        </w:rPr>
        <w:t xml:space="preserve"> low SNR scenarios, and can be utilized to receive paging, or IMS SIP message, e.g. SIP INVITE. </w:t>
      </w:r>
    </w:p>
    <w:p w14:paraId="5392CE15" w14:textId="77777777" w:rsidR="009C428C" w:rsidRPr="00B22E24" w:rsidRDefault="009C428C" w:rsidP="009C428C">
      <w:pPr>
        <w:pStyle w:val="Header"/>
        <w:rPr>
          <w:rFonts w:ascii="Arial" w:hAnsi="Arial" w:cs="Arial"/>
        </w:rPr>
      </w:pPr>
    </w:p>
    <w:p w14:paraId="41F8DDDC" w14:textId="77777777" w:rsidR="009C428C" w:rsidRPr="00B22E24" w:rsidRDefault="009C428C" w:rsidP="009C428C">
      <w:pPr>
        <w:pStyle w:val="Header"/>
        <w:rPr>
          <w:rFonts w:ascii="Arial" w:hAnsi="Arial" w:cs="Arial"/>
        </w:rPr>
      </w:pPr>
      <w:r w:rsidRPr="00B22E24">
        <w:rPr>
          <w:rFonts w:ascii="Arial" w:hAnsi="Arial" w:cs="Arial"/>
        </w:rPr>
        <w:t>To enhance the current paging mechanism for this specific NR NTN UE, several considerations are being explored:</w:t>
      </w:r>
    </w:p>
    <w:p w14:paraId="03641FC9" w14:textId="77777777" w:rsidR="009C428C" w:rsidRPr="00B22E24" w:rsidRDefault="009C428C" w:rsidP="009C428C">
      <w:pPr>
        <w:pStyle w:val="Header"/>
        <w:rPr>
          <w:rFonts w:ascii="Arial" w:hAnsi="Arial" w:cs="Arial"/>
        </w:rPr>
      </w:pPr>
    </w:p>
    <w:p w14:paraId="332413D9" w14:textId="2C186BFC" w:rsidR="009C428C" w:rsidRPr="00B22E24" w:rsidRDefault="009C428C" w:rsidP="009C428C">
      <w:pPr>
        <w:pStyle w:val="Header"/>
        <w:numPr>
          <w:ilvl w:val="0"/>
          <w:numId w:val="26"/>
        </w:numPr>
        <w:rPr>
          <w:rFonts w:ascii="Arial" w:hAnsi="Arial" w:cs="Arial"/>
        </w:rPr>
      </w:pPr>
      <w:r w:rsidRPr="00B22E24">
        <w:rPr>
          <w:rFonts w:ascii="Arial" w:hAnsi="Arial" w:cs="Arial"/>
          <w:b/>
          <w:bCs/>
        </w:rPr>
        <w:t>Option #1</w:t>
      </w:r>
      <w:r w:rsidRPr="00B22E24">
        <w:rPr>
          <w:rFonts w:ascii="Arial" w:hAnsi="Arial" w:cs="Arial"/>
        </w:rPr>
        <w:t>: Improve the RAN to develop a robust paging channel, capable of mitigating the impact of low SNR/NLOS conditions. This, however, falls outside the SA2 scope.</w:t>
      </w:r>
    </w:p>
    <w:p w14:paraId="69CAFA9E" w14:textId="77777777" w:rsidR="009C428C" w:rsidRPr="00B22E24" w:rsidRDefault="009C428C" w:rsidP="009C428C">
      <w:pPr>
        <w:pStyle w:val="Header"/>
        <w:rPr>
          <w:rFonts w:ascii="Arial" w:hAnsi="Arial" w:cs="Arial"/>
        </w:rPr>
      </w:pPr>
    </w:p>
    <w:p w14:paraId="2E4F4406" w14:textId="77777777" w:rsidR="00242E1E" w:rsidRPr="00242E1E" w:rsidRDefault="009C428C" w:rsidP="009C428C">
      <w:pPr>
        <w:pStyle w:val="Header"/>
        <w:numPr>
          <w:ilvl w:val="0"/>
          <w:numId w:val="26"/>
        </w:numPr>
        <w:tabs>
          <w:tab w:val="clear" w:pos="4153"/>
          <w:tab w:val="clear" w:pos="8306"/>
        </w:tabs>
        <w:rPr>
          <w:rFonts w:ascii="Arial" w:hAnsi="Arial" w:cs="Arial"/>
        </w:rPr>
      </w:pPr>
      <w:r w:rsidRPr="00B22E24">
        <w:rPr>
          <w:rFonts w:ascii="Arial" w:hAnsi="Arial" w:cs="Arial"/>
          <w:b/>
          <w:bCs/>
        </w:rPr>
        <w:t>Option #</w:t>
      </w:r>
      <w:r w:rsidR="00B22E24">
        <w:rPr>
          <w:rFonts w:ascii="Arial" w:hAnsi="Arial" w:cs="Arial"/>
          <w:b/>
          <w:bCs/>
        </w:rPr>
        <w:t>2</w:t>
      </w:r>
      <w:r w:rsidRPr="00B22E24">
        <w:rPr>
          <w:rFonts w:ascii="Arial" w:hAnsi="Arial" w:cs="Arial"/>
          <w:b/>
          <w:bCs/>
        </w:rPr>
        <w:t>:</w:t>
      </w:r>
      <w:r w:rsidRPr="00B22E24">
        <w:rPr>
          <w:rFonts w:ascii="Arial" w:hAnsi="Arial" w:cs="Arial"/>
        </w:rPr>
        <w:t xml:space="preserve"> Explore alternative methods </w:t>
      </w:r>
      <w:r w:rsidR="007F3B09">
        <w:rPr>
          <w:rFonts w:ascii="Arial" w:hAnsi="Arial" w:cs="Arial"/>
        </w:rPr>
        <w:t>to notify</w:t>
      </w:r>
      <w:r w:rsidRPr="00B22E24">
        <w:rPr>
          <w:rFonts w:ascii="Arial" w:hAnsi="Arial" w:cs="Arial"/>
        </w:rPr>
        <w:t xml:space="preserve"> the user. For instance, if the UE supports MUSIM, </w:t>
      </w:r>
      <w:r w:rsidR="005E469B" w:rsidRPr="00B22E24">
        <w:rPr>
          <w:rFonts w:ascii="Arial" w:hAnsi="Arial" w:cs="Arial"/>
        </w:rPr>
        <w:t xml:space="preserve">when the paging of USIM-1 is failure, </w:t>
      </w:r>
      <w:r w:rsidRPr="00B22E24">
        <w:rPr>
          <w:rFonts w:ascii="Arial" w:hAnsi="Arial" w:cs="Arial"/>
        </w:rPr>
        <w:t>the alert message can be sent through another access</w:t>
      </w:r>
      <w:r w:rsidR="005E469B" w:rsidRPr="00B22E24">
        <w:rPr>
          <w:rFonts w:ascii="Arial" w:hAnsi="Arial" w:cs="Arial"/>
        </w:rPr>
        <w:t xml:space="preserve"> of USIM-2</w:t>
      </w:r>
      <w:r w:rsidRPr="00B22E24">
        <w:rPr>
          <w:rFonts w:ascii="Arial" w:hAnsi="Arial" w:cs="Arial"/>
        </w:rPr>
        <w:t xml:space="preserve"> (e.g., terrestrial access, IoT NTN access, etc.)</w:t>
      </w:r>
      <w:r w:rsidR="00CB6D32" w:rsidRPr="00B22E24">
        <w:rPr>
          <w:rFonts w:ascii="Arial" w:hAnsi="Arial" w:cs="Arial"/>
          <w:lang w:val="en-US" w:eastAsia="zh-CN"/>
        </w:rPr>
        <w:t xml:space="preserve">, which </w:t>
      </w:r>
      <w:r w:rsidR="00E92FDE" w:rsidRPr="00B22E24">
        <w:rPr>
          <w:rFonts w:ascii="Arial" w:hAnsi="Arial" w:cs="Arial"/>
          <w:lang w:val="en-US" w:eastAsia="zh-CN"/>
        </w:rPr>
        <w:t xml:space="preserve">requires the AMF to be aware of the binding relationship </w:t>
      </w:r>
      <w:r w:rsidR="005E469B" w:rsidRPr="00B22E24">
        <w:rPr>
          <w:rFonts w:ascii="Arial" w:hAnsi="Arial" w:cs="Arial"/>
          <w:lang w:val="en-US" w:eastAsia="zh-CN"/>
        </w:rPr>
        <w:t>between USIM-1’s ID</w:t>
      </w:r>
      <w:r w:rsidR="00B22E24">
        <w:rPr>
          <w:rFonts w:ascii="Arial" w:hAnsi="Arial" w:cs="Arial"/>
          <w:lang w:val="en-US" w:eastAsia="zh-CN"/>
        </w:rPr>
        <w:t xml:space="preserve"> </w:t>
      </w:r>
      <w:r w:rsidR="005E469B" w:rsidRPr="00B22E24">
        <w:rPr>
          <w:rFonts w:ascii="Arial" w:hAnsi="Arial" w:cs="Arial"/>
          <w:lang w:val="en-US" w:eastAsia="zh-CN"/>
        </w:rPr>
        <w:t>(e.g. SUPI,</w:t>
      </w:r>
      <w:r w:rsidR="00B22E24">
        <w:rPr>
          <w:rFonts w:ascii="Arial" w:hAnsi="Arial" w:cs="Arial"/>
          <w:lang w:val="en-US" w:eastAsia="zh-CN"/>
        </w:rPr>
        <w:t xml:space="preserve"> </w:t>
      </w:r>
      <w:r w:rsidR="005E469B" w:rsidRPr="00B22E24">
        <w:rPr>
          <w:rFonts w:ascii="Arial" w:hAnsi="Arial" w:cs="Arial"/>
          <w:lang w:val="en-US" w:eastAsia="zh-CN"/>
        </w:rPr>
        <w:t>IMSI,</w:t>
      </w:r>
      <w:r w:rsidR="00B22E24">
        <w:rPr>
          <w:rFonts w:ascii="Arial" w:hAnsi="Arial" w:cs="Arial"/>
          <w:lang w:val="en-US" w:eastAsia="zh-CN"/>
        </w:rPr>
        <w:t xml:space="preserve"> </w:t>
      </w:r>
      <w:r w:rsidR="005E469B" w:rsidRPr="00B22E24">
        <w:rPr>
          <w:rFonts w:ascii="Arial" w:hAnsi="Arial" w:cs="Arial"/>
          <w:lang w:val="en-US" w:eastAsia="zh-CN"/>
        </w:rPr>
        <w:t>GPSI,</w:t>
      </w:r>
      <w:r w:rsidR="00B22E24">
        <w:rPr>
          <w:rFonts w:ascii="Arial" w:hAnsi="Arial" w:cs="Arial"/>
          <w:lang w:val="en-US" w:eastAsia="zh-CN"/>
        </w:rPr>
        <w:t xml:space="preserve"> </w:t>
      </w:r>
      <w:r w:rsidR="005E469B" w:rsidRPr="00B22E24">
        <w:rPr>
          <w:rFonts w:ascii="Arial" w:hAnsi="Arial" w:cs="Arial"/>
          <w:lang w:val="en-US" w:eastAsia="zh-CN"/>
        </w:rPr>
        <w:t>MSISDN etc.) and USIM-2’s ID</w:t>
      </w:r>
      <w:r w:rsidR="00242E1E">
        <w:rPr>
          <w:rFonts w:ascii="Arial" w:hAnsi="Arial" w:cs="Arial"/>
          <w:lang w:val="en-US" w:eastAsia="zh-CN"/>
        </w:rPr>
        <w:t>.</w:t>
      </w:r>
    </w:p>
    <w:p w14:paraId="3B72D2FB" w14:textId="77777777" w:rsidR="00C8375C" w:rsidRDefault="00C8375C">
      <w:pPr>
        <w:pStyle w:val="Header"/>
        <w:tabs>
          <w:tab w:val="clear" w:pos="4153"/>
          <w:tab w:val="clear" w:pos="8306"/>
        </w:tabs>
        <w:rPr>
          <w:rFonts w:ascii="Arial" w:hAnsi="Arial" w:cs="Arial"/>
          <w:lang w:eastAsia="zh-CN"/>
        </w:rPr>
      </w:pPr>
    </w:p>
    <w:p w14:paraId="5C0D6CEB" w14:textId="77777777" w:rsidR="00242E1E" w:rsidRDefault="00242E1E">
      <w:pPr>
        <w:pStyle w:val="Header"/>
        <w:tabs>
          <w:tab w:val="clear" w:pos="4153"/>
          <w:tab w:val="clear" w:pos="8306"/>
        </w:tabs>
        <w:rPr>
          <w:rFonts w:ascii="Arial" w:hAnsi="Arial" w:cs="Arial"/>
          <w:lang w:eastAsia="zh-CN"/>
        </w:rPr>
      </w:pPr>
    </w:p>
    <w:p w14:paraId="639008AE" w14:textId="77777777" w:rsidR="00242E1E" w:rsidRDefault="00242E1E">
      <w:pPr>
        <w:pStyle w:val="Header"/>
        <w:tabs>
          <w:tab w:val="clear" w:pos="4153"/>
          <w:tab w:val="clear" w:pos="8306"/>
        </w:tabs>
        <w:rPr>
          <w:rFonts w:ascii="Arial" w:hAnsi="Arial" w:cs="Arial"/>
          <w:lang w:eastAsia="zh-CN"/>
        </w:rPr>
      </w:pPr>
    </w:p>
    <w:p w14:paraId="3D80F5CE" w14:textId="77777777" w:rsidR="00242E1E" w:rsidRDefault="00242E1E">
      <w:pPr>
        <w:pStyle w:val="Header"/>
        <w:tabs>
          <w:tab w:val="clear" w:pos="4153"/>
          <w:tab w:val="clear" w:pos="8306"/>
        </w:tabs>
        <w:rPr>
          <w:rFonts w:ascii="Arial" w:hAnsi="Arial" w:cs="Arial"/>
          <w:lang w:eastAsia="zh-CN"/>
        </w:rPr>
      </w:pPr>
    </w:p>
    <w:p w14:paraId="7FD01D4F" w14:textId="77777777" w:rsidR="00C8375C" w:rsidRPr="008E4A52" w:rsidRDefault="00C8375C">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lastRenderedPageBreak/>
        <w:t>2. Actions:</w:t>
      </w:r>
    </w:p>
    <w:p w14:paraId="7BF3A47C" w14:textId="1762A4D9" w:rsidR="00463675" w:rsidRPr="008E4A52" w:rsidRDefault="00463675" w:rsidP="00B22E24">
      <w:pPr>
        <w:spacing w:after="120"/>
        <w:ind w:left="1985" w:hanging="1985"/>
        <w:rPr>
          <w:rFonts w:ascii="Arial" w:hAnsi="Arial" w:cs="Arial"/>
          <w:b/>
          <w:lang w:eastAsia="zh-CN"/>
        </w:rPr>
      </w:pPr>
      <w:r w:rsidRPr="008E4A52">
        <w:rPr>
          <w:rFonts w:ascii="Arial" w:hAnsi="Arial" w:cs="Arial"/>
          <w:b/>
        </w:rPr>
        <w:t>To</w:t>
      </w:r>
      <w:r w:rsidR="00B22E24">
        <w:rPr>
          <w:rFonts w:ascii="Arial" w:hAnsi="Arial" w:cs="Arial"/>
          <w:b/>
        </w:rPr>
        <w:t xml:space="preserve"> </w:t>
      </w:r>
      <w:r w:rsidR="00940E29">
        <w:rPr>
          <w:rFonts w:ascii="Arial" w:hAnsi="Arial" w:cs="Arial"/>
          <w:b/>
        </w:rPr>
        <w:t>TSG-RAN</w:t>
      </w:r>
      <w:r w:rsidR="00B22E24">
        <w:rPr>
          <w:rFonts w:ascii="Arial" w:hAnsi="Arial" w:cs="Arial" w:hint="eastAsia"/>
          <w:b/>
          <w:lang w:eastAsia="zh-CN"/>
        </w:rPr>
        <w:t>,</w:t>
      </w:r>
      <w:r w:rsidR="00B22E24">
        <w:rPr>
          <w:rFonts w:ascii="Arial" w:hAnsi="Arial" w:cs="Arial"/>
          <w:b/>
          <w:lang w:eastAsia="zh-CN"/>
        </w:rPr>
        <w:t xml:space="preserve"> </w:t>
      </w:r>
      <w:r w:rsidR="00B22E24">
        <w:rPr>
          <w:rFonts w:ascii="Arial" w:hAnsi="Arial" w:cs="Arial"/>
          <w:b/>
        </w:rPr>
        <w:t xml:space="preserve">SA1 </w:t>
      </w:r>
      <w:r w:rsidRPr="008E4A52">
        <w:rPr>
          <w:rFonts w:ascii="Arial" w:hAnsi="Arial" w:cs="Arial"/>
          <w:b/>
        </w:rPr>
        <w:t>group</w:t>
      </w:r>
      <w:r w:rsidR="00940E29">
        <w:rPr>
          <w:rFonts w:ascii="Arial" w:hAnsi="Arial" w:cs="Arial"/>
          <w:b/>
        </w:rPr>
        <w:t>s</w:t>
      </w:r>
      <w:r w:rsidRPr="008E4A52">
        <w:rPr>
          <w:rFonts w:ascii="Arial" w:hAnsi="Arial" w:cs="Arial"/>
          <w:b/>
        </w:rPr>
        <w:t>.</w:t>
      </w:r>
    </w:p>
    <w:p w14:paraId="52E92A6F" w14:textId="55301184" w:rsidR="00FC7055" w:rsidRPr="00B22E24" w:rsidRDefault="00463675" w:rsidP="00791C4F">
      <w:pPr>
        <w:pStyle w:val="Header"/>
        <w:tabs>
          <w:tab w:val="clear" w:pos="4153"/>
          <w:tab w:val="clear" w:pos="8306"/>
        </w:tabs>
        <w:rPr>
          <w:rFonts w:ascii="Arial" w:hAnsi="Arial" w:cs="Arial"/>
          <w:bCs/>
        </w:rPr>
      </w:pPr>
      <w:r w:rsidRPr="008E4A52">
        <w:rPr>
          <w:rFonts w:ascii="Arial" w:hAnsi="Arial" w:cs="Arial"/>
          <w:b/>
        </w:rPr>
        <w:t xml:space="preserve">ACTION: </w:t>
      </w:r>
      <w:r w:rsidR="00940E29" w:rsidRPr="00B22E24">
        <w:rPr>
          <w:rFonts w:ascii="Arial" w:hAnsi="Arial" w:cs="Arial"/>
          <w:bCs/>
        </w:rPr>
        <w:t xml:space="preserve">Please take </w:t>
      </w:r>
      <w:r w:rsidR="00AB41AA" w:rsidRPr="00B22E24">
        <w:rPr>
          <w:rFonts w:ascii="Arial" w:hAnsi="Arial" w:cs="Arial"/>
          <w:bCs/>
        </w:rPr>
        <w:t xml:space="preserve">the </w:t>
      </w:r>
      <w:r w:rsidR="00940E29" w:rsidRPr="00B22E24">
        <w:rPr>
          <w:rFonts w:ascii="Arial" w:hAnsi="Arial" w:cs="Arial"/>
          <w:bCs/>
        </w:rPr>
        <w:t xml:space="preserve">above information into account </w:t>
      </w:r>
      <w:r w:rsidR="00AB41AA" w:rsidRPr="00B22E24">
        <w:rPr>
          <w:rFonts w:ascii="Arial" w:hAnsi="Arial" w:cs="Arial"/>
          <w:bCs/>
        </w:rPr>
        <w:t xml:space="preserve">in developing a robust notification system for NR NTN UE </w:t>
      </w:r>
      <w:r w:rsidR="00B22E24">
        <w:rPr>
          <w:rFonts w:ascii="Arial" w:hAnsi="Arial" w:cs="Arial"/>
          <w:bCs/>
        </w:rPr>
        <w:t>for</w:t>
      </w:r>
      <w:r w:rsidR="00AB41AA" w:rsidRPr="00B22E24">
        <w:rPr>
          <w:rFonts w:ascii="Arial" w:hAnsi="Arial" w:cs="Arial"/>
          <w:bCs/>
        </w:rPr>
        <w:t xml:space="preserve"> Mobile Terminated calls</w:t>
      </w:r>
      <w:r w:rsidR="00940E29" w:rsidRPr="00B22E24">
        <w:rPr>
          <w:rFonts w:ascii="Arial" w:hAnsi="Arial" w:cs="Arial"/>
          <w:bCs/>
        </w:rPr>
        <w:t>.</w:t>
      </w:r>
    </w:p>
    <w:p w14:paraId="508FA904" w14:textId="77777777" w:rsidR="00FC7055" w:rsidRPr="008E4A52" w:rsidRDefault="0032193B" w:rsidP="0068434E">
      <w:pPr>
        <w:pStyle w:val="Header"/>
        <w:tabs>
          <w:tab w:val="clear" w:pos="4153"/>
          <w:tab w:val="clear" w:pos="8306"/>
        </w:tabs>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F3B09"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0E786C3C" w:rsidR="007F3B09" w:rsidRDefault="007F3B09" w:rsidP="007F3B09">
            <w:pPr>
              <w:rPr>
                <w:rFonts w:ascii="Arial" w:hAnsi="Arial" w:cs="Arial"/>
                <w:lang w:eastAsia="fr-FR"/>
              </w:rPr>
            </w:pPr>
            <w:bookmarkStart w:id="0" w:name="_Hlk34647957"/>
            <w:r>
              <w:rPr>
                <w:rFonts w:ascii="Arial" w:hAnsi="Arial" w:cs="Arial"/>
                <w:lang w:eastAsia="fr-FR"/>
              </w:rPr>
              <w:t>SA2#162</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25D69F8C" w:rsidR="007F3B09" w:rsidRDefault="007F3B09" w:rsidP="007F3B09">
            <w:pPr>
              <w:rPr>
                <w:rFonts w:ascii="Arial" w:hAnsi="Arial" w:cs="Arial"/>
                <w:lang w:eastAsia="fr-FR"/>
              </w:rPr>
            </w:pPr>
            <w:r>
              <w:rPr>
                <w:rFonts w:ascii="Arial" w:hAnsi="Arial" w:cs="Arial"/>
                <w:lang w:eastAsia="fr-FR"/>
              </w:rPr>
              <w:t xml:space="preserve">April 15 – April 19, </w:t>
            </w:r>
            <w:proofErr w:type="gramStart"/>
            <w:r>
              <w:rPr>
                <w:rFonts w:ascii="Arial" w:hAnsi="Arial" w:cs="Arial"/>
                <w:lang w:eastAsia="fr-FR"/>
              </w:rPr>
              <w:t>2024</w:t>
            </w:r>
            <w:proofErr w:type="gramEnd"/>
            <w:r>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9B302E" w:rsidR="007F3B09" w:rsidRDefault="007F3B09" w:rsidP="007F3B09">
            <w:pPr>
              <w:rPr>
                <w:rFonts w:ascii="Arial" w:hAnsi="Arial" w:cs="Arial"/>
                <w:lang w:eastAsia="fr-FR"/>
              </w:rPr>
            </w:pPr>
            <w:r>
              <w:rPr>
                <w:rFonts w:ascii="Arial" w:hAnsi="Arial" w:cs="Arial"/>
                <w:lang w:eastAsia="fr-FR"/>
              </w:rPr>
              <w:t>China</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12069446" w:rsidR="007F3B09" w:rsidRDefault="007F3B09" w:rsidP="007F3B09">
            <w:pPr>
              <w:rPr>
                <w:rFonts w:ascii="Arial" w:hAnsi="Arial" w:cs="Arial"/>
                <w:lang w:eastAsia="fr-FR"/>
              </w:rPr>
            </w:pPr>
            <w:r>
              <w:rPr>
                <w:rFonts w:ascii="Arial" w:hAnsi="Arial" w:cs="Arial"/>
                <w:lang w:eastAsia="fr-FR"/>
              </w:rPr>
              <w:t>Changsha</w:t>
            </w:r>
          </w:p>
        </w:tc>
      </w:tr>
      <w:tr w:rsidR="007F3B09" w:rsidRPr="007837C5" w14:paraId="01437BFB"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B9E3886" w14:textId="2FA71E0C" w:rsidR="007F3B09" w:rsidRDefault="007F3B09" w:rsidP="007F3B09">
            <w:pPr>
              <w:rPr>
                <w:rFonts w:ascii="Arial" w:hAnsi="Arial" w:cs="Arial"/>
                <w:lang w:eastAsia="fr-FR"/>
              </w:rPr>
            </w:pPr>
            <w:r>
              <w:rPr>
                <w:rFonts w:ascii="Arial" w:hAnsi="Arial" w:cs="Arial"/>
                <w:lang w:eastAsia="fr-FR"/>
              </w:rPr>
              <w:t>SA2#163</w:t>
            </w:r>
          </w:p>
        </w:tc>
        <w:tc>
          <w:tcPr>
            <w:tcW w:w="3402" w:type="dxa"/>
            <w:tcBorders>
              <w:top w:val="single" w:sz="4" w:space="0" w:color="auto"/>
              <w:left w:val="nil"/>
              <w:bottom w:val="single" w:sz="4" w:space="0" w:color="auto"/>
              <w:right w:val="single" w:sz="4" w:space="0" w:color="auto"/>
            </w:tcBorders>
            <w:shd w:val="clear" w:color="auto" w:fill="auto"/>
            <w:vAlign w:val="bottom"/>
          </w:tcPr>
          <w:p w14:paraId="1FEB2002" w14:textId="325570EE" w:rsidR="007F3B09" w:rsidRDefault="007F3B09" w:rsidP="007F3B09">
            <w:pPr>
              <w:rPr>
                <w:rFonts w:ascii="Arial" w:hAnsi="Arial" w:cs="Arial"/>
                <w:lang w:eastAsia="fr-FR"/>
              </w:rPr>
            </w:pPr>
            <w:r>
              <w:rPr>
                <w:rFonts w:ascii="Arial" w:hAnsi="Arial" w:cs="Arial"/>
                <w:lang w:eastAsia="fr-FR"/>
              </w:rPr>
              <w:t>May 27 – May 31,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1A37B077" w14:textId="2CA24F29" w:rsidR="007F3B09" w:rsidRDefault="007F3B09" w:rsidP="007F3B09">
            <w:pPr>
              <w:rPr>
                <w:rFonts w:ascii="Arial" w:hAnsi="Arial" w:cs="Arial"/>
                <w:lang w:eastAsia="fr-FR"/>
              </w:rPr>
            </w:pPr>
            <w:proofErr w:type="gramStart"/>
            <w:r>
              <w:rPr>
                <w:rFonts w:ascii="Arial" w:hAnsi="Arial" w:cs="Arial"/>
                <w:lang w:eastAsia="fr-FR"/>
              </w:rPr>
              <w:t>S.Korea</w:t>
            </w:r>
            <w:proofErr w:type="gramEnd"/>
          </w:p>
        </w:tc>
        <w:tc>
          <w:tcPr>
            <w:tcW w:w="1984" w:type="dxa"/>
            <w:tcBorders>
              <w:top w:val="single" w:sz="4" w:space="0" w:color="auto"/>
              <w:left w:val="nil"/>
              <w:bottom w:val="single" w:sz="4" w:space="0" w:color="auto"/>
              <w:right w:val="single" w:sz="4" w:space="0" w:color="auto"/>
            </w:tcBorders>
            <w:shd w:val="clear" w:color="auto" w:fill="auto"/>
            <w:vAlign w:val="bottom"/>
          </w:tcPr>
          <w:p w14:paraId="6579807F" w14:textId="307DF31A" w:rsidR="007F3B09" w:rsidRDefault="007F3B09" w:rsidP="007F3B09">
            <w:pPr>
              <w:rPr>
                <w:rFonts w:ascii="Arial" w:hAnsi="Arial" w:cs="Arial"/>
                <w:lang w:eastAsia="fr-FR"/>
              </w:rPr>
            </w:pPr>
            <w:r>
              <w:rPr>
                <w:rFonts w:ascii="Arial" w:hAnsi="Arial" w:cs="Arial"/>
                <w:lang w:eastAsia="fr-FR"/>
              </w:rPr>
              <w:t>Jelu</w:t>
            </w:r>
          </w:p>
        </w:tc>
      </w:tr>
      <w:bookmarkEnd w:id="0"/>
    </w:tbl>
    <w:p w14:paraId="682CBF27" w14:textId="77777777" w:rsidR="00791C4F" w:rsidRDefault="00791C4F" w:rsidP="00791C4F">
      <w:pPr>
        <w:spacing w:after="120"/>
        <w:rPr>
          <w:rFonts w:ascii="Arial" w:hAnsi="Arial" w:cs="Arial"/>
          <w:b/>
        </w:rPr>
      </w:pPr>
    </w:p>
    <w:sectPr w:rsidR="00791C4F" w:rsidSect="0047785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63B1" w14:textId="77777777" w:rsidR="00477857" w:rsidRDefault="00477857">
      <w:r>
        <w:separator/>
      </w:r>
    </w:p>
  </w:endnote>
  <w:endnote w:type="continuationSeparator" w:id="0">
    <w:p w14:paraId="19A37038" w14:textId="77777777" w:rsidR="00477857" w:rsidRDefault="0047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836C" w14:textId="77777777" w:rsidR="00477857" w:rsidRDefault="00477857">
      <w:r>
        <w:separator/>
      </w:r>
    </w:p>
  </w:footnote>
  <w:footnote w:type="continuationSeparator" w:id="0">
    <w:p w14:paraId="0688F54C" w14:textId="77777777" w:rsidR="00477857" w:rsidRDefault="00477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C4FDA"/>
    <w:multiLevelType w:val="hybridMultilevel"/>
    <w:tmpl w:val="1EC6D364"/>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047151">
    <w:abstractNumId w:val="24"/>
  </w:num>
  <w:num w:numId="2" w16cid:durableId="153954464">
    <w:abstractNumId w:val="22"/>
  </w:num>
  <w:num w:numId="3" w16cid:durableId="60060536">
    <w:abstractNumId w:val="19"/>
  </w:num>
  <w:num w:numId="4" w16cid:durableId="1067924679">
    <w:abstractNumId w:val="13"/>
  </w:num>
  <w:num w:numId="5" w16cid:durableId="361592843">
    <w:abstractNumId w:val="9"/>
  </w:num>
  <w:num w:numId="6" w16cid:durableId="574822304">
    <w:abstractNumId w:val="7"/>
  </w:num>
  <w:num w:numId="7" w16cid:durableId="927151720">
    <w:abstractNumId w:val="6"/>
  </w:num>
  <w:num w:numId="8" w16cid:durableId="1852639615">
    <w:abstractNumId w:val="5"/>
  </w:num>
  <w:num w:numId="9" w16cid:durableId="1199200037">
    <w:abstractNumId w:val="4"/>
  </w:num>
  <w:num w:numId="10" w16cid:durableId="1094202455">
    <w:abstractNumId w:val="8"/>
  </w:num>
  <w:num w:numId="11" w16cid:durableId="603533961">
    <w:abstractNumId w:val="3"/>
  </w:num>
  <w:num w:numId="12" w16cid:durableId="608702215">
    <w:abstractNumId w:val="2"/>
  </w:num>
  <w:num w:numId="13" w16cid:durableId="1376932788">
    <w:abstractNumId w:val="1"/>
  </w:num>
  <w:num w:numId="14" w16cid:durableId="1651788894">
    <w:abstractNumId w:val="0"/>
  </w:num>
  <w:num w:numId="15" w16cid:durableId="227229305">
    <w:abstractNumId w:val="12"/>
  </w:num>
  <w:num w:numId="16" w16cid:durableId="459618128">
    <w:abstractNumId w:val="25"/>
  </w:num>
  <w:num w:numId="17" w16cid:durableId="1949966244">
    <w:abstractNumId w:val="20"/>
  </w:num>
  <w:num w:numId="18" w16cid:durableId="1733040973">
    <w:abstractNumId w:val="10"/>
  </w:num>
  <w:num w:numId="19" w16cid:durableId="1438058096">
    <w:abstractNumId w:val="16"/>
  </w:num>
  <w:num w:numId="20" w16cid:durableId="585650335">
    <w:abstractNumId w:val="23"/>
  </w:num>
  <w:num w:numId="21" w16cid:durableId="1536573488">
    <w:abstractNumId w:val="21"/>
  </w:num>
  <w:num w:numId="22" w16cid:durableId="1821459607">
    <w:abstractNumId w:val="11"/>
  </w:num>
  <w:num w:numId="23" w16cid:durableId="1431048635">
    <w:abstractNumId w:val="14"/>
  </w:num>
  <w:num w:numId="24" w16cid:durableId="254486705">
    <w:abstractNumId w:val="18"/>
  </w:num>
  <w:num w:numId="25" w16cid:durableId="166335946">
    <w:abstractNumId w:val="15"/>
  </w:num>
  <w:num w:numId="26" w16cid:durableId="155335006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EE6"/>
    <w:rsid w:val="0000349F"/>
    <w:rsid w:val="0001247B"/>
    <w:rsid w:val="000138DC"/>
    <w:rsid w:val="000145A9"/>
    <w:rsid w:val="00020638"/>
    <w:rsid w:val="00027ACA"/>
    <w:rsid w:val="00042830"/>
    <w:rsid w:val="00045E96"/>
    <w:rsid w:val="00046353"/>
    <w:rsid w:val="00050D9B"/>
    <w:rsid w:val="000515EA"/>
    <w:rsid w:val="00061460"/>
    <w:rsid w:val="00067C4A"/>
    <w:rsid w:val="000751EB"/>
    <w:rsid w:val="00085C79"/>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064"/>
    <w:rsid w:val="00205B25"/>
    <w:rsid w:val="0022145B"/>
    <w:rsid w:val="00224C7A"/>
    <w:rsid w:val="00242E1E"/>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77857"/>
    <w:rsid w:val="00485C00"/>
    <w:rsid w:val="00496145"/>
    <w:rsid w:val="004A645F"/>
    <w:rsid w:val="004B242A"/>
    <w:rsid w:val="004B43FA"/>
    <w:rsid w:val="004B442E"/>
    <w:rsid w:val="004C2FEC"/>
    <w:rsid w:val="004C3F5A"/>
    <w:rsid w:val="004C4DCF"/>
    <w:rsid w:val="004C69A6"/>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5E469B"/>
    <w:rsid w:val="0061389D"/>
    <w:rsid w:val="00625CBD"/>
    <w:rsid w:val="00637CE9"/>
    <w:rsid w:val="00641AB0"/>
    <w:rsid w:val="0064386D"/>
    <w:rsid w:val="00643CE1"/>
    <w:rsid w:val="00654758"/>
    <w:rsid w:val="0066395D"/>
    <w:rsid w:val="0068420E"/>
    <w:rsid w:val="0068434E"/>
    <w:rsid w:val="00687A0B"/>
    <w:rsid w:val="006D07CB"/>
    <w:rsid w:val="006D0B09"/>
    <w:rsid w:val="006D5A98"/>
    <w:rsid w:val="006E04F1"/>
    <w:rsid w:val="006E17C7"/>
    <w:rsid w:val="006E4662"/>
    <w:rsid w:val="007032C5"/>
    <w:rsid w:val="007116E4"/>
    <w:rsid w:val="007207FB"/>
    <w:rsid w:val="00726FC3"/>
    <w:rsid w:val="0072772C"/>
    <w:rsid w:val="00736468"/>
    <w:rsid w:val="0074017C"/>
    <w:rsid w:val="00753B93"/>
    <w:rsid w:val="007562A8"/>
    <w:rsid w:val="00763747"/>
    <w:rsid w:val="007713F0"/>
    <w:rsid w:val="0077485D"/>
    <w:rsid w:val="00781663"/>
    <w:rsid w:val="0079092B"/>
    <w:rsid w:val="00791C4F"/>
    <w:rsid w:val="007A1E16"/>
    <w:rsid w:val="007A75B6"/>
    <w:rsid w:val="007B2AA8"/>
    <w:rsid w:val="007D21F6"/>
    <w:rsid w:val="007F3B09"/>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C6B1A"/>
    <w:rsid w:val="008E4A52"/>
    <w:rsid w:val="008F1891"/>
    <w:rsid w:val="008F519B"/>
    <w:rsid w:val="008F5B13"/>
    <w:rsid w:val="008F67FA"/>
    <w:rsid w:val="0090241A"/>
    <w:rsid w:val="0090494A"/>
    <w:rsid w:val="00911C45"/>
    <w:rsid w:val="00923E7C"/>
    <w:rsid w:val="009372EE"/>
    <w:rsid w:val="00937AAF"/>
    <w:rsid w:val="00940E29"/>
    <w:rsid w:val="009447F3"/>
    <w:rsid w:val="0095050E"/>
    <w:rsid w:val="00955CE6"/>
    <w:rsid w:val="00960228"/>
    <w:rsid w:val="00972743"/>
    <w:rsid w:val="00984003"/>
    <w:rsid w:val="00990DEF"/>
    <w:rsid w:val="0099508F"/>
    <w:rsid w:val="009A2089"/>
    <w:rsid w:val="009A55C9"/>
    <w:rsid w:val="009B1159"/>
    <w:rsid w:val="009B6F39"/>
    <w:rsid w:val="009C428C"/>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B41AA"/>
    <w:rsid w:val="00AC45A8"/>
    <w:rsid w:val="00AD51BB"/>
    <w:rsid w:val="00AE01C5"/>
    <w:rsid w:val="00AE489C"/>
    <w:rsid w:val="00AE7BE7"/>
    <w:rsid w:val="00AF63E0"/>
    <w:rsid w:val="00B06DC3"/>
    <w:rsid w:val="00B144F4"/>
    <w:rsid w:val="00B22E24"/>
    <w:rsid w:val="00B5494F"/>
    <w:rsid w:val="00B663FC"/>
    <w:rsid w:val="00B72C3E"/>
    <w:rsid w:val="00B75345"/>
    <w:rsid w:val="00B8137F"/>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375C"/>
    <w:rsid w:val="00C87CBE"/>
    <w:rsid w:val="00C903C1"/>
    <w:rsid w:val="00C96F03"/>
    <w:rsid w:val="00C97BDB"/>
    <w:rsid w:val="00CA2FB0"/>
    <w:rsid w:val="00CB5C92"/>
    <w:rsid w:val="00CB6D32"/>
    <w:rsid w:val="00CC26FE"/>
    <w:rsid w:val="00CE3931"/>
    <w:rsid w:val="00CF5EAC"/>
    <w:rsid w:val="00D00675"/>
    <w:rsid w:val="00D034DA"/>
    <w:rsid w:val="00D04DBC"/>
    <w:rsid w:val="00D05B6A"/>
    <w:rsid w:val="00D153C8"/>
    <w:rsid w:val="00D27806"/>
    <w:rsid w:val="00D37ADE"/>
    <w:rsid w:val="00D4180E"/>
    <w:rsid w:val="00D52E75"/>
    <w:rsid w:val="00D53018"/>
    <w:rsid w:val="00D57CB1"/>
    <w:rsid w:val="00D615F2"/>
    <w:rsid w:val="00D676CD"/>
    <w:rsid w:val="00D70940"/>
    <w:rsid w:val="00D76FF6"/>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2FDE"/>
    <w:rsid w:val="00E965CF"/>
    <w:rsid w:val="00EA19B5"/>
    <w:rsid w:val="00EA2FF1"/>
    <w:rsid w:val="00EA649F"/>
    <w:rsid w:val="00EA68B1"/>
    <w:rsid w:val="00EC0032"/>
    <w:rsid w:val="00EC1FC8"/>
    <w:rsid w:val="00ED0A94"/>
    <w:rsid w:val="00ED4AF0"/>
    <w:rsid w:val="00EE3091"/>
    <w:rsid w:val="00F0649B"/>
    <w:rsid w:val="00F12248"/>
    <w:rsid w:val="00F16C83"/>
    <w:rsid w:val="00F20CD7"/>
    <w:rsid w:val="00F23A3C"/>
    <w:rsid w:val="00F24767"/>
    <w:rsid w:val="00F43BB0"/>
    <w:rsid w:val="00F528C3"/>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23A3C"/>
    <w:rPr>
      <w:lang w:eastAsia="en-US"/>
    </w:rPr>
  </w:style>
  <w:style w:type="paragraph" w:styleId="ListParagraph">
    <w:name w:val="List Paragraph"/>
    <w:basedOn w:val="Normal"/>
    <w:uiPriority w:val="34"/>
    <w:qFormat/>
    <w:rsid w:val="00242E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05733459">
      <w:bodyDiv w:val="1"/>
      <w:marLeft w:val="0"/>
      <w:marRight w:val="0"/>
      <w:marTop w:val="0"/>
      <w:marBottom w:val="0"/>
      <w:divBdr>
        <w:top w:val="none" w:sz="0" w:space="0" w:color="auto"/>
        <w:left w:val="none" w:sz="0" w:space="0" w:color="auto"/>
        <w:bottom w:val="none" w:sz="0" w:space="0" w:color="auto"/>
        <w:right w:val="none" w:sz="0" w:space="0" w:color="auto"/>
      </w:divBdr>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Amy</cp:lastModifiedBy>
  <cp:revision>6</cp:revision>
  <cp:lastPrinted>2002-04-23T07:10:00Z</cp:lastPrinted>
  <dcterms:created xsi:type="dcterms:W3CDTF">2024-01-12T09:18:00Z</dcterms:created>
  <dcterms:modified xsi:type="dcterms:W3CDTF">2024-02-16T12:31:00Z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y fmtid="{D5CDD505-2E9C-101B-9397-08002B2CF9AE}" pid="4" name="GrammarlyDocumentId">
    <vt:lpwstr>0308a2690125e20a4baf9bd3cf25bc0b531c44b61d5d231578f4c576cea343d8</vt:lpwstr>
  </property>
</Properties>
</file>